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9BA1A" w14:textId="77777777" w:rsidR="00774876" w:rsidRDefault="00774876" w:rsidP="00774876">
      <w:pPr>
        <w:spacing w:line="480" w:lineRule="auto"/>
        <w:jc w:val="center"/>
        <w:rPr>
          <w:rFonts w:ascii="Times New Roman" w:hAnsi="Times New Roman" w:cs="Times New Roman"/>
          <w:b/>
          <w:sz w:val="24"/>
          <w:szCs w:val="24"/>
        </w:rPr>
      </w:pPr>
    </w:p>
    <w:p w14:paraId="1BB52BE6" w14:textId="77777777" w:rsidR="00774876" w:rsidRDefault="00774876" w:rsidP="00774876">
      <w:pPr>
        <w:spacing w:line="480" w:lineRule="auto"/>
        <w:jc w:val="center"/>
        <w:rPr>
          <w:rFonts w:ascii="Times New Roman" w:hAnsi="Times New Roman" w:cs="Times New Roman"/>
          <w:b/>
          <w:sz w:val="24"/>
          <w:szCs w:val="24"/>
        </w:rPr>
      </w:pPr>
    </w:p>
    <w:p w14:paraId="1061CFBB" w14:textId="77777777" w:rsidR="00774876" w:rsidRDefault="00774876" w:rsidP="00774876">
      <w:pPr>
        <w:spacing w:line="480" w:lineRule="auto"/>
        <w:jc w:val="center"/>
        <w:rPr>
          <w:rFonts w:ascii="Times New Roman" w:hAnsi="Times New Roman" w:cs="Times New Roman"/>
          <w:b/>
          <w:sz w:val="24"/>
          <w:szCs w:val="24"/>
        </w:rPr>
      </w:pPr>
    </w:p>
    <w:p w14:paraId="136AE841" w14:textId="77777777" w:rsidR="00774876" w:rsidRDefault="00774876" w:rsidP="00774876">
      <w:pPr>
        <w:spacing w:line="480" w:lineRule="auto"/>
        <w:jc w:val="center"/>
        <w:rPr>
          <w:rFonts w:ascii="Times New Roman" w:hAnsi="Times New Roman" w:cs="Times New Roman"/>
          <w:b/>
          <w:sz w:val="24"/>
          <w:szCs w:val="24"/>
        </w:rPr>
      </w:pPr>
    </w:p>
    <w:p w14:paraId="075CC0FF" w14:textId="77777777" w:rsidR="00774876" w:rsidRDefault="002111FF" w:rsidP="007748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PERFECT COMPETITIVE MARKET</w:t>
      </w:r>
    </w:p>
    <w:p w14:paraId="0C64BB63" w14:textId="77777777" w:rsidR="00774876" w:rsidRPr="00774876" w:rsidRDefault="002111FF" w:rsidP="00774876">
      <w:pPr>
        <w:spacing w:line="480" w:lineRule="auto"/>
        <w:jc w:val="center"/>
        <w:rPr>
          <w:rFonts w:ascii="Times New Roman" w:hAnsi="Times New Roman" w:cs="Times New Roman"/>
          <w:sz w:val="24"/>
          <w:szCs w:val="24"/>
        </w:rPr>
      </w:pPr>
      <w:r w:rsidRPr="00774876">
        <w:rPr>
          <w:rFonts w:ascii="Times New Roman" w:hAnsi="Times New Roman" w:cs="Times New Roman"/>
          <w:sz w:val="24"/>
          <w:szCs w:val="24"/>
        </w:rPr>
        <w:t>Student name</w:t>
      </w:r>
    </w:p>
    <w:p w14:paraId="0F757E67" w14:textId="77777777" w:rsidR="00774876" w:rsidRPr="00774876" w:rsidRDefault="002111FF" w:rsidP="00774876">
      <w:pPr>
        <w:spacing w:line="480" w:lineRule="auto"/>
        <w:jc w:val="center"/>
        <w:rPr>
          <w:rFonts w:ascii="Times New Roman" w:hAnsi="Times New Roman" w:cs="Times New Roman"/>
          <w:sz w:val="24"/>
          <w:szCs w:val="24"/>
        </w:rPr>
      </w:pPr>
      <w:r w:rsidRPr="00774876">
        <w:rPr>
          <w:rFonts w:ascii="Times New Roman" w:hAnsi="Times New Roman" w:cs="Times New Roman"/>
          <w:sz w:val="24"/>
          <w:szCs w:val="24"/>
        </w:rPr>
        <w:t>Institution</w:t>
      </w:r>
    </w:p>
    <w:p w14:paraId="297EDE71" w14:textId="77777777" w:rsidR="00774876" w:rsidRPr="00774876" w:rsidRDefault="002111FF" w:rsidP="00774876">
      <w:pPr>
        <w:spacing w:line="480" w:lineRule="auto"/>
        <w:jc w:val="center"/>
        <w:rPr>
          <w:rFonts w:ascii="Times New Roman" w:hAnsi="Times New Roman" w:cs="Times New Roman"/>
          <w:sz w:val="24"/>
          <w:szCs w:val="24"/>
        </w:rPr>
      </w:pPr>
      <w:r w:rsidRPr="00774876">
        <w:rPr>
          <w:rFonts w:ascii="Times New Roman" w:hAnsi="Times New Roman" w:cs="Times New Roman"/>
          <w:sz w:val="24"/>
          <w:szCs w:val="24"/>
        </w:rPr>
        <w:t>Professor</w:t>
      </w:r>
    </w:p>
    <w:p w14:paraId="03286CE9" w14:textId="77777777" w:rsidR="00774876" w:rsidRPr="00774876" w:rsidRDefault="002111FF" w:rsidP="00774876">
      <w:pPr>
        <w:spacing w:line="480" w:lineRule="auto"/>
        <w:jc w:val="center"/>
        <w:rPr>
          <w:rFonts w:ascii="Times New Roman" w:hAnsi="Times New Roman" w:cs="Times New Roman"/>
          <w:sz w:val="24"/>
          <w:szCs w:val="24"/>
        </w:rPr>
      </w:pPr>
      <w:r w:rsidRPr="00774876">
        <w:rPr>
          <w:rFonts w:ascii="Times New Roman" w:hAnsi="Times New Roman" w:cs="Times New Roman"/>
          <w:sz w:val="24"/>
          <w:szCs w:val="24"/>
        </w:rPr>
        <w:t>Course</w:t>
      </w:r>
    </w:p>
    <w:p w14:paraId="40E6C5ED" w14:textId="77777777" w:rsidR="00774876" w:rsidRPr="00774876" w:rsidRDefault="002111FF" w:rsidP="00774876">
      <w:pPr>
        <w:spacing w:line="480" w:lineRule="auto"/>
        <w:jc w:val="center"/>
        <w:rPr>
          <w:rFonts w:ascii="Times New Roman" w:hAnsi="Times New Roman" w:cs="Times New Roman"/>
          <w:sz w:val="24"/>
          <w:szCs w:val="24"/>
        </w:rPr>
      </w:pPr>
      <w:r w:rsidRPr="00774876">
        <w:rPr>
          <w:rFonts w:ascii="Times New Roman" w:hAnsi="Times New Roman" w:cs="Times New Roman"/>
          <w:sz w:val="24"/>
          <w:szCs w:val="24"/>
        </w:rPr>
        <w:t>Date</w:t>
      </w:r>
    </w:p>
    <w:p w14:paraId="7043FBC9" w14:textId="77777777" w:rsidR="00774876" w:rsidRDefault="00774876" w:rsidP="003D3D14">
      <w:pPr>
        <w:spacing w:line="480" w:lineRule="auto"/>
        <w:jc w:val="center"/>
        <w:rPr>
          <w:rFonts w:ascii="Times New Roman" w:hAnsi="Times New Roman" w:cs="Times New Roman"/>
          <w:b/>
          <w:sz w:val="24"/>
          <w:szCs w:val="24"/>
        </w:rPr>
      </w:pPr>
    </w:p>
    <w:p w14:paraId="7B1F4FA4" w14:textId="77777777" w:rsidR="00774876" w:rsidRDefault="00774876" w:rsidP="003D3D14">
      <w:pPr>
        <w:spacing w:line="480" w:lineRule="auto"/>
        <w:jc w:val="center"/>
        <w:rPr>
          <w:rFonts w:ascii="Times New Roman" w:hAnsi="Times New Roman" w:cs="Times New Roman"/>
          <w:b/>
          <w:sz w:val="24"/>
          <w:szCs w:val="24"/>
        </w:rPr>
      </w:pPr>
    </w:p>
    <w:p w14:paraId="7B3F5011" w14:textId="77777777" w:rsidR="00774876" w:rsidRDefault="00774876" w:rsidP="003D3D14">
      <w:pPr>
        <w:spacing w:line="480" w:lineRule="auto"/>
        <w:jc w:val="center"/>
        <w:rPr>
          <w:rFonts w:ascii="Times New Roman" w:hAnsi="Times New Roman" w:cs="Times New Roman"/>
          <w:b/>
          <w:sz w:val="24"/>
          <w:szCs w:val="24"/>
        </w:rPr>
      </w:pPr>
    </w:p>
    <w:p w14:paraId="46EFA85E" w14:textId="77777777" w:rsidR="00774876" w:rsidRDefault="00774876" w:rsidP="003D3D14">
      <w:pPr>
        <w:spacing w:line="480" w:lineRule="auto"/>
        <w:jc w:val="center"/>
        <w:rPr>
          <w:rFonts w:ascii="Times New Roman" w:hAnsi="Times New Roman" w:cs="Times New Roman"/>
          <w:b/>
          <w:sz w:val="24"/>
          <w:szCs w:val="24"/>
        </w:rPr>
      </w:pPr>
    </w:p>
    <w:p w14:paraId="731AF24A" w14:textId="77777777" w:rsidR="00774876" w:rsidRDefault="00774876" w:rsidP="003D3D14">
      <w:pPr>
        <w:spacing w:line="480" w:lineRule="auto"/>
        <w:jc w:val="center"/>
        <w:rPr>
          <w:rFonts w:ascii="Times New Roman" w:hAnsi="Times New Roman" w:cs="Times New Roman"/>
          <w:b/>
          <w:sz w:val="24"/>
          <w:szCs w:val="24"/>
        </w:rPr>
      </w:pPr>
    </w:p>
    <w:p w14:paraId="6BCE0069" w14:textId="77777777" w:rsidR="00774876" w:rsidRDefault="00774876" w:rsidP="003D3D14">
      <w:pPr>
        <w:spacing w:line="480" w:lineRule="auto"/>
        <w:jc w:val="center"/>
        <w:rPr>
          <w:rFonts w:ascii="Times New Roman" w:hAnsi="Times New Roman" w:cs="Times New Roman"/>
          <w:b/>
          <w:sz w:val="24"/>
          <w:szCs w:val="24"/>
        </w:rPr>
      </w:pPr>
    </w:p>
    <w:p w14:paraId="58F29BFA" w14:textId="77777777" w:rsidR="00774876" w:rsidRDefault="00774876" w:rsidP="003D3D14">
      <w:pPr>
        <w:spacing w:line="480" w:lineRule="auto"/>
        <w:jc w:val="center"/>
        <w:rPr>
          <w:rFonts w:ascii="Times New Roman" w:hAnsi="Times New Roman" w:cs="Times New Roman"/>
          <w:b/>
          <w:sz w:val="24"/>
          <w:szCs w:val="24"/>
        </w:rPr>
      </w:pPr>
    </w:p>
    <w:p w14:paraId="6E56ABF2" w14:textId="77777777" w:rsidR="00291ADE" w:rsidRDefault="002111FF">
      <w:pPr>
        <w:rPr>
          <w:rFonts w:ascii="Times New Roman" w:hAnsi="Times New Roman" w:cs="Times New Roman"/>
          <w:b/>
          <w:sz w:val="24"/>
          <w:szCs w:val="24"/>
        </w:rPr>
      </w:pPr>
      <w:r>
        <w:rPr>
          <w:rFonts w:ascii="Times New Roman" w:hAnsi="Times New Roman" w:cs="Times New Roman"/>
          <w:b/>
          <w:sz w:val="24"/>
          <w:szCs w:val="24"/>
        </w:rPr>
        <w:br w:type="page"/>
      </w:r>
    </w:p>
    <w:p w14:paraId="0E0F52DC" w14:textId="77777777" w:rsidR="007B1D97" w:rsidRDefault="002111FF" w:rsidP="00B77C8D">
      <w:pPr>
        <w:spacing w:line="480" w:lineRule="auto"/>
        <w:jc w:val="center"/>
        <w:rPr>
          <w:rFonts w:ascii="Times New Roman" w:hAnsi="Times New Roman" w:cs="Times New Roman"/>
          <w:b/>
          <w:sz w:val="24"/>
          <w:szCs w:val="24"/>
        </w:rPr>
      </w:pPr>
      <w:r w:rsidRPr="008477A5">
        <w:rPr>
          <w:rFonts w:ascii="Times New Roman" w:hAnsi="Times New Roman" w:cs="Times New Roman"/>
          <w:b/>
          <w:sz w:val="24"/>
          <w:szCs w:val="24"/>
        </w:rPr>
        <w:lastRenderedPageBreak/>
        <w:t>Can you think of an industry that firms find easy to enter and the product the industry produces is the homogenous product?</w:t>
      </w:r>
    </w:p>
    <w:p w14:paraId="7CEA83C8" w14:textId="77777777" w:rsidR="0031343B" w:rsidRDefault="002111FF" w:rsidP="00137A13">
      <w:pPr>
        <w:spacing w:after="0" w:line="480" w:lineRule="auto"/>
        <w:rPr>
          <w:rFonts w:ascii="Times New Roman" w:hAnsi="Times New Roman" w:cs="Times New Roman"/>
          <w:sz w:val="24"/>
          <w:szCs w:val="24"/>
        </w:rPr>
      </w:pPr>
      <w:r w:rsidRPr="00692389">
        <w:rPr>
          <w:rFonts w:ascii="Times New Roman" w:hAnsi="Times New Roman" w:cs="Times New Roman"/>
          <w:sz w:val="24"/>
          <w:szCs w:val="24"/>
        </w:rPr>
        <w:tab/>
      </w:r>
      <w:r w:rsidR="00760361">
        <w:rPr>
          <w:rFonts w:ascii="Times New Roman" w:hAnsi="Times New Roman" w:cs="Times New Roman"/>
          <w:sz w:val="24"/>
          <w:szCs w:val="24"/>
        </w:rPr>
        <w:t xml:space="preserve">The agricultural industry </w:t>
      </w:r>
      <w:r>
        <w:rPr>
          <w:rFonts w:ascii="Times New Roman" w:hAnsi="Times New Roman" w:cs="Times New Roman"/>
          <w:sz w:val="24"/>
          <w:szCs w:val="24"/>
        </w:rPr>
        <w:t xml:space="preserve">is a perfect example of an industry that many firms find it </w:t>
      </w:r>
      <w:r w:rsidR="00760361">
        <w:rPr>
          <w:rFonts w:ascii="Times New Roman" w:hAnsi="Times New Roman" w:cs="Times New Roman"/>
          <w:sz w:val="24"/>
          <w:szCs w:val="24"/>
        </w:rPr>
        <w:t>easy to enter and exit.</w:t>
      </w:r>
      <w:r>
        <w:rPr>
          <w:rFonts w:ascii="Times New Roman" w:hAnsi="Times New Roman" w:cs="Times New Roman"/>
          <w:sz w:val="24"/>
          <w:szCs w:val="24"/>
        </w:rPr>
        <w:t xml:space="preserve"> In the agricultural industry there no barriers</w:t>
      </w:r>
      <w:r w:rsidR="00F13AFB">
        <w:rPr>
          <w:rFonts w:ascii="Times New Roman" w:hAnsi="Times New Roman" w:cs="Times New Roman"/>
          <w:sz w:val="24"/>
          <w:szCs w:val="24"/>
        </w:rPr>
        <w:t xml:space="preserve"> to entry and exit</w:t>
      </w:r>
      <w:r>
        <w:rPr>
          <w:rFonts w:ascii="Times New Roman" w:hAnsi="Times New Roman" w:cs="Times New Roman"/>
          <w:sz w:val="24"/>
          <w:szCs w:val="24"/>
        </w:rPr>
        <w:t xml:space="preserve"> and the products in the market are homogenous.</w:t>
      </w:r>
      <w:r w:rsidR="00760361">
        <w:rPr>
          <w:rFonts w:ascii="Times New Roman" w:hAnsi="Times New Roman" w:cs="Times New Roman"/>
          <w:sz w:val="24"/>
          <w:szCs w:val="24"/>
        </w:rPr>
        <w:t xml:space="preserve"> Agricultural </w:t>
      </w:r>
      <w:r>
        <w:rPr>
          <w:rFonts w:ascii="Times New Roman" w:hAnsi="Times New Roman" w:cs="Times New Roman"/>
          <w:sz w:val="24"/>
          <w:szCs w:val="24"/>
        </w:rPr>
        <w:t>depicts an example of</w:t>
      </w:r>
      <w:r>
        <w:rPr>
          <w:rFonts w:ascii="Times New Roman" w:hAnsi="Times New Roman" w:cs="Times New Roman"/>
          <w:sz w:val="24"/>
          <w:szCs w:val="24"/>
        </w:rPr>
        <w:t xml:space="preserve"> a perfectly competitive market</w:t>
      </w:r>
      <w:r w:rsidR="00760361">
        <w:rPr>
          <w:rFonts w:ascii="Times New Roman" w:hAnsi="Times New Roman" w:cs="Times New Roman"/>
          <w:sz w:val="24"/>
          <w:szCs w:val="24"/>
        </w:rPr>
        <w:t xml:space="preserve"> in which the price of the product is dependent on the forces of demand and supply</w:t>
      </w:r>
      <w:r>
        <w:rPr>
          <w:rFonts w:ascii="Times New Roman" w:hAnsi="Times New Roman" w:cs="Times New Roman"/>
          <w:sz w:val="24"/>
          <w:szCs w:val="24"/>
        </w:rPr>
        <w:t>. The price of the homogenous products is not controlled by the firms or the people. It is therefore common to find out that the sellers fail t</w:t>
      </w:r>
      <w:r>
        <w:rPr>
          <w:rFonts w:ascii="Times New Roman" w:hAnsi="Times New Roman" w:cs="Times New Roman"/>
          <w:sz w:val="24"/>
          <w:szCs w:val="24"/>
        </w:rPr>
        <w:t>o earn profits in the perfectly competitive markets</w:t>
      </w:r>
      <w:r w:rsidR="00A84851">
        <w:rPr>
          <w:rFonts w:ascii="Times New Roman" w:hAnsi="Times New Roman" w:cs="Times New Roman"/>
          <w:sz w:val="24"/>
          <w:szCs w:val="24"/>
        </w:rPr>
        <w:t xml:space="preserve"> (Seth et al</w:t>
      </w:r>
      <w:r>
        <w:rPr>
          <w:rFonts w:ascii="Times New Roman" w:hAnsi="Times New Roman" w:cs="Times New Roman"/>
          <w:sz w:val="24"/>
          <w:szCs w:val="24"/>
        </w:rPr>
        <w:t>.</w:t>
      </w:r>
      <w:r w:rsidR="00A84851">
        <w:rPr>
          <w:rFonts w:ascii="Times New Roman" w:hAnsi="Times New Roman" w:cs="Times New Roman"/>
          <w:sz w:val="24"/>
          <w:szCs w:val="24"/>
        </w:rPr>
        <w:t>, 2018)</w:t>
      </w:r>
      <w:r w:rsidR="000857AF">
        <w:rPr>
          <w:rFonts w:ascii="Times New Roman" w:hAnsi="Times New Roman" w:cs="Times New Roman"/>
          <w:sz w:val="24"/>
          <w:szCs w:val="24"/>
        </w:rPr>
        <w:t>.</w:t>
      </w:r>
    </w:p>
    <w:p w14:paraId="4BCE82E5" w14:textId="77777777" w:rsidR="00692389" w:rsidRDefault="002111FF" w:rsidP="00313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agricultural industry, the production part of a product is a prime example of a perfectly competitive market. Firms can be ready to leave or enter the market depending on </w:t>
      </w:r>
      <w:r>
        <w:rPr>
          <w:rFonts w:ascii="Times New Roman" w:hAnsi="Times New Roman" w:cs="Times New Roman"/>
          <w:sz w:val="24"/>
          <w:szCs w:val="24"/>
        </w:rPr>
        <w:t>the prevailing market conditions.</w:t>
      </w:r>
      <w:r w:rsidR="0031343B">
        <w:rPr>
          <w:rFonts w:ascii="Times New Roman" w:hAnsi="Times New Roman" w:cs="Times New Roman"/>
          <w:sz w:val="24"/>
          <w:szCs w:val="24"/>
        </w:rPr>
        <w:t xml:space="preserve"> Firms in the agricultural industry can enter the market in instances whereby the demand surpasses the supply in the market. The firms can also leave the market in instances the supply exceeds the demand. The firms also can easily mobilize their resources in perfectly competitive markets</w:t>
      </w:r>
      <w:r w:rsidR="000857AF">
        <w:rPr>
          <w:rFonts w:ascii="Times New Roman" w:hAnsi="Times New Roman" w:cs="Times New Roman"/>
          <w:sz w:val="24"/>
          <w:szCs w:val="24"/>
        </w:rPr>
        <w:t xml:space="preserve"> (Seth et al., 2018).</w:t>
      </w:r>
    </w:p>
    <w:p w14:paraId="4C80731E" w14:textId="77777777" w:rsidR="00717784" w:rsidRDefault="002111FF" w:rsidP="00420D57">
      <w:pPr>
        <w:spacing w:line="480" w:lineRule="auto"/>
        <w:jc w:val="center"/>
        <w:rPr>
          <w:rFonts w:ascii="Times New Roman" w:hAnsi="Times New Roman" w:cs="Times New Roman"/>
          <w:b/>
          <w:sz w:val="24"/>
          <w:szCs w:val="24"/>
        </w:rPr>
      </w:pPr>
      <w:r w:rsidRPr="002A6811">
        <w:rPr>
          <w:rFonts w:ascii="Times New Roman" w:hAnsi="Times New Roman" w:cs="Times New Roman"/>
          <w:b/>
          <w:sz w:val="24"/>
          <w:szCs w:val="24"/>
        </w:rPr>
        <w:t>Why is it that under these perfectly competitive conditions of free entry and identical products can't make an economic profit in the long run?</w:t>
      </w:r>
    </w:p>
    <w:p w14:paraId="76CD1D43" w14:textId="77777777" w:rsidR="002A6811" w:rsidRDefault="002111FF" w:rsidP="0098597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perfectly </w:t>
      </w:r>
      <w:r>
        <w:rPr>
          <w:rFonts w:ascii="Times New Roman" w:hAnsi="Times New Roman" w:cs="Times New Roman"/>
          <w:sz w:val="24"/>
          <w:szCs w:val="24"/>
        </w:rPr>
        <w:t>competitive markets like agricultural industries, the equilibrium prices are determined by the forces of demand an</w:t>
      </w:r>
      <w:r w:rsidR="005239EF">
        <w:rPr>
          <w:rFonts w:ascii="Times New Roman" w:hAnsi="Times New Roman" w:cs="Times New Roman"/>
          <w:sz w:val="24"/>
          <w:szCs w:val="24"/>
        </w:rPr>
        <w:t xml:space="preserve">d supply and limit the </w:t>
      </w:r>
      <w:r w:rsidR="00DF4523">
        <w:rPr>
          <w:rFonts w:ascii="Times New Roman" w:hAnsi="Times New Roman" w:cs="Times New Roman"/>
          <w:sz w:val="24"/>
          <w:szCs w:val="24"/>
        </w:rPr>
        <w:t>firm’s</w:t>
      </w:r>
      <w:r>
        <w:rPr>
          <w:rFonts w:ascii="Times New Roman" w:hAnsi="Times New Roman" w:cs="Times New Roman"/>
          <w:sz w:val="24"/>
          <w:szCs w:val="24"/>
        </w:rPr>
        <w:t xml:space="preserve"> role in setting up the price of their products.</w:t>
      </w:r>
      <w:r w:rsidR="009A02A1">
        <w:rPr>
          <w:rFonts w:ascii="Times New Roman" w:hAnsi="Times New Roman" w:cs="Times New Roman"/>
          <w:sz w:val="24"/>
          <w:szCs w:val="24"/>
        </w:rPr>
        <w:t xml:space="preserve"> In instances the firm increases the price of a product and which is not consistent with the market price, the firm may not sell the products as the customers buy the same product from different firms w</w:t>
      </w:r>
      <w:r w:rsidR="00852B4C">
        <w:rPr>
          <w:rFonts w:ascii="Times New Roman" w:hAnsi="Times New Roman" w:cs="Times New Roman"/>
          <w:sz w:val="24"/>
          <w:szCs w:val="24"/>
        </w:rPr>
        <w:t>ith the prevailing market price (Seth et al., 2018).</w:t>
      </w:r>
    </w:p>
    <w:p w14:paraId="35E88B9A" w14:textId="77777777" w:rsidR="003E4B32" w:rsidRDefault="002111FF" w:rsidP="00BF31F9">
      <w:pPr>
        <w:spacing w:line="480" w:lineRule="auto"/>
        <w:jc w:val="center"/>
        <w:rPr>
          <w:rFonts w:ascii="Times New Roman" w:hAnsi="Times New Roman" w:cs="Times New Roman"/>
          <w:b/>
          <w:sz w:val="24"/>
          <w:szCs w:val="24"/>
        </w:rPr>
      </w:pPr>
      <w:r w:rsidRPr="00095B89">
        <w:rPr>
          <w:rFonts w:ascii="Times New Roman" w:hAnsi="Times New Roman" w:cs="Times New Roman"/>
          <w:b/>
          <w:sz w:val="24"/>
          <w:szCs w:val="24"/>
        </w:rPr>
        <w:t>What eliminates short-run profits under perfect competition?</w:t>
      </w:r>
    </w:p>
    <w:p w14:paraId="35405AF4" w14:textId="583AE467" w:rsidR="006614A3" w:rsidRDefault="002111FF" w:rsidP="00717784">
      <w:pPr>
        <w:spacing w:line="480" w:lineRule="auto"/>
        <w:rPr>
          <w:rFonts w:ascii="Times New Roman" w:hAnsi="Times New Roman" w:cs="Times New Roman"/>
          <w:sz w:val="24"/>
          <w:szCs w:val="24"/>
        </w:rPr>
      </w:pPr>
      <w:r w:rsidRPr="006614A3">
        <w:rPr>
          <w:rFonts w:ascii="Times New Roman" w:hAnsi="Times New Roman" w:cs="Times New Roman"/>
          <w:sz w:val="24"/>
          <w:szCs w:val="24"/>
        </w:rPr>
        <w:lastRenderedPageBreak/>
        <w:t xml:space="preserve"> The entry </w:t>
      </w:r>
      <w:r w:rsidR="00411A51">
        <w:rPr>
          <w:rFonts w:ascii="Times New Roman" w:hAnsi="Times New Roman" w:cs="Times New Roman"/>
          <w:sz w:val="24"/>
          <w:szCs w:val="24"/>
        </w:rPr>
        <w:t xml:space="preserve">of new firms into perfect competitive markets eliminates short-run profit. When firms enjoy a profit, other new firms are enticed to enter the market. Homogeneity </w:t>
      </w:r>
      <w:r w:rsidR="005F0A4C">
        <w:rPr>
          <w:rFonts w:ascii="Times New Roman" w:hAnsi="Times New Roman" w:cs="Times New Roman"/>
          <w:sz w:val="24"/>
          <w:szCs w:val="24"/>
        </w:rPr>
        <w:t>of a product also eliminates short</w:t>
      </w:r>
      <w:r w:rsidR="00E05CF7">
        <w:rPr>
          <w:rFonts w:ascii="Times New Roman" w:hAnsi="Times New Roman" w:cs="Times New Roman"/>
          <w:sz w:val="24"/>
          <w:szCs w:val="24"/>
        </w:rPr>
        <w:t xml:space="preserve">-run profits </w:t>
      </w:r>
      <w:r>
        <w:rPr>
          <w:rFonts w:ascii="Times New Roman" w:hAnsi="Times New Roman" w:cs="Times New Roman"/>
          <w:sz w:val="24"/>
          <w:szCs w:val="24"/>
        </w:rPr>
        <w:t xml:space="preserve">since many players get into the market and share the available share of consumers reducing the short run profits </w:t>
      </w:r>
      <w:r w:rsidR="00E05CF7">
        <w:rPr>
          <w:rFonts w:ascii="Times New Roman" w:hAnsi="Times New Roman" w:cs="Times New Roman"/>
          <w:sz w:val="24"/>
          <w:szCs w:val="24"/>
        </w:rPr>
        <w:t>(Seth et al., 2018).</w:t>
      </w:r>
    </w:p>
    <w:p w14:paraId="00EE0B7A" w14:textId="77777777" w:rsidR="00BF31F9" w:rsidRDefault="00BF31F9" w:rsidP="00717784">
      <w:pPr>
        <w:spacing w:line="480" w:lineRule="auto"/>
        <w:rPr>
          <w:rFonts w:ascii="Times New Roman" w:hAnsi="Times New Roman" w:cs="Times New Roman"/>
          <w:sz w:val="24"/>
          <w:szCs w:val="24"/>
        </w:rPr>
      </w:pPr>
    </w:p>
    <w:p w14:paraId="473AE9B6" w14:textId="77777777" w:rsidR="00BF31F9" w:rsidRDefault="00BF31F9" w:rsidP="00717784">
      <w:pPr>
        <w:spacing w:line="480" w:lineRule="auto"/>
        <w:rPr>
          <w:rFonts w:ascii="Times New Roman" w:hAnsi="Times New Roman" w:cs="Times New Roman"/>
          <w:sz w:val="24"/>
          <w:szCs w:val="24"/>
        </w:rPr>
      </w:pPr>
    </w:p>
    <w:p w14:paraId="3A24D345" w14:textId="77777777" w:rsidR="00BF31F9" w:rsidRDefault="00BF31F9" w:rsidP="00717784">
      <w:pPr>
        <w:spacing w:line="480" w:lineRule="auto"/>
        <w:rPr>
          <w:rFonts w:ascii="Times New Roman" w:hAnsi="Times New Roman" w:cs="Times New Roman"/>
          <w:sz w:val="24"/>
          <w:szCs w:val="24"/>
        </w:rPr>
      </w:pPr>
    </w:p>
    <w:p w14:paraId="31C9CF71" w14:textId="77777777" w:rsidR="00BF31F9" w:rsidRDefault="00BF31F9" w:rsidP="00717784">
      <w:pPr>
        <w:spacing w:line="480" w:lineRule="auto"/>
        <w:rPr>
          <w:rFonts w:ascii="Times New Roman" w:hAnsi="Times New Roman" w:cs="Times New Roman"/>
          <w:sz w:val="24"/>
          <w:szCs w:val="24"/>
        </w:rPr>
      </w:pPr>
    </w:p>
    <w:p w14:paraId="2627DF92" w14:textId="77777777" w:rsidR="00BF31F9" w:rsidRDefault="00BF31F9" w:rsidP="00717784">
      <w:pPr>
        <w:spacing w:line="480" w:lineRule="auto"/>
        <w:rPr>
          <w:rFonts w:ascii="Times New Roman" w:hAnsi="Times New Roman" w:cs="Times New Roman"/>
          <w:sz w:val="24"/>
          <w:szCs w:val="24"/>
        </w:rPr>
      </w:pPr>
    </w:p>
    <w:p w14:paraId="62B89C62" w14:textId="77777777" w:rsidR="00BF31F9" w:rsidRDefault="00BF31F9" w:rsidP="00717784">
      <w:pPr>
        <w:spacing w:line="480" w:lineRule="auto"/>
        <w:rPr>
          <w:rFonts w:ascii="Times New Roman" w:hAnsi="Times New Roman" w:cs="Times New Roman"/>
          <w:sz w:val="24"/>
          <w:szCs w:val="24"/>
        </w:rPr>
      </w:pPr>
    </w:p>
    <w:p w14:paraId="5F544C38" w14:textId="77777777" w:rsidR="00BF31F9" w:rsidRDefault="00BF31F9" w:rsidP="00717784">
      <w:pPr>
        <w:spacing w:line="480" w:lineRule="auto"/>
        <w:rPr>
          <w:rFonts w:ascii="Times New Roman" w:hAnsi="Times New Roman" w:cs="Times New Roman"/>
          <w:sz w:val="24"/>
          <w:szCs w:val="24"/>
        </w:rPr>
      </w:pPr>
    </w:p>
    <w:p w14:paraId="3FFCDA68" w14:textId="77777777" w:rsidR="00BF31F9" w:rsidRDefault="00BF31F9" w:rsidP="00717784">
      <w:pPr>
        <w:spacing w:line="480" w:lineRule="auto"/>
        <w:rPr>
          <w:rFonts w:ascii="Times New Roman" w:hAnsi="Times New Roman" w:cs="Times New Roman"/>
          <w:sz w:val="24"/>
          <w:szCs w:val="24"/>
        </w:rPr>
      </w:pPr>
    </w:p>
    <w:p w14:paraId="6253AE5B" w14:textId="77777777" w:rsidR="00BF31F9" w:rsidRDefault="00BF31F9" w:rsidP="00717784">
      <w:pPr>
        <w:spacing w:line="480" w:lineRule="auto"/>
        <w:rPr>
          <w:rFonts w:ascii="Times New Roman" w:hAnsi="Times New Roman" w:cs="Times New Roman"/>
          <w:sz w:val="24"/>
          <w:szCs w:val="24"/>
        </w:rPr>
      </w:pPr>
    </w:p>
    <w:p w14:paraId="3F54CC73" w14:textId="77777777" w:rsidR="00BF31F9" w:rsidRDefault="00BF31F9" w:rsidP="00717784">
      <w:pPr>
        <w:spacing w:line="480" w:lineRule="auto"/>
        <w:rPr>
          <w:rFonts w:ascii="Times New Roman" w:hAnsi="Times New Roman" w:cs="Times New Roman"/>
          <w:sz w:val="24"/>
          <w:szCs w:val="24"/>
        </w:rPr>
      </w:pPr>
    </w:p>
    <w:p w14:paraId="33342721" w14:textId="77777777" w:rsidR="00BF31F9" w:rsidRDefault="00BF31F9" w:rsidP="00717784">
      <w:pPr>
        <w:spacing w:line="480" w:lineRule="auto"/>
        <w:rPr>
          <w:rFonts w:ascii="Times New Roman" w:hAnsi="Times New Roman" w:cs="Times New Roman"/>
          <w:sz w:val="24"/>
          <w:szCs w:val="24"/>
        </w:rPr>
      </w:pPr>
    </w:p>
    <w:p w14:paraId="72CDDE2C" w14:textId="77777777" w:rsidR="00BF31F9" w:rsidRDefault="00BF31F9" w:rsidP="00717784">
      <w:pPr>
        <w:spacing w:line="480" w:lineRule="auto"/>
        <w:rPr>
          <w:rFonts w:ascii="Times New Roman" w:hAnsi="Times New Roman" w:cs="Times New Roman"/>
          <w:sz w:val="24"/>
          <w:szCs w:val="24"/>
        </w:rPr>
      </w:pPr>
    </w:p>
    <w:p w14:paraId="5ED13F3C" w14:textId="77777777" w:rsidR="00BF31F9" w:rsidRDefault="00BF31F9" w:rsidP="00717784">
      <w:pPr>
        <w:spacing w:line="480" w:lineRule="auto"/>
        <w:rPr>
          <w:rFonts w:ascii="Times New Roman" w:hAnsi="Times New Roman" w:cs="Times New Roman"/>
          <w:sz w:val="24"/>
          <w:szCs w:val="24"/>
        </w:rPr>
      </w:pPr>
    </w:p>
    <w:p w14:paraId="1C73C760" w14:textId="77777777" w:rsidR="00BF31F9" w:rsidRDefault="00BF31F9" w:rsidP="00717784">
      <w:pPr>
        <w:spacing w:line="480" w:lineRule="auto"/>
        <w:rPr>
          <w:rFonts w:ascii="Times New Roman" w:hAnsi="Times New Roman" w:cs="Times New Roman"/>
          <w:sz w:val="24"/>
          <w:szCs w:val="24"/>
        </w:rPr>
      </w:pPr>
    </w:p>
    <w:p w14:paraId="20B47AE7" w14:textId="77777777" w:rsidR="00BF31F9" w:rsidRDefault="00BF31F9" w:rsidP="00717784">
      <w:pPr>
        <w:spacing w:line="480" w:lineRule="auto"/>
        <w:rPr>
          <w:rFonts w:ascii="Times New Roman" w:hAnsi="Times New Roman" w:cs="Times New Roman"/>
          <w:sz w:val="24"/>
          <w:szCs w:val="24"/>
        </w:rPr>
      </w:pPr>
    </w:p>
    <w:p w14:paraId="46DBBF44" w14:textId="77777777" w:rsidR="00BF31F9" w:rsidRDefault="00BF31F9" w:rsidP="00717784">
      <w:pPr>
        <w:spacing w:line="480" w:lineRule="auto"/>
        <w:rPr>
          <w:rFonts w:ascii="Times New Roman" w:hAnsi="Times New Roman" w:cs="Times New Roman"/>
          <w:sz w:val="24"/>
          <w:szCs w:val="24"/>
        </w:rPr>
      </w:pPr>
    </w:p>
    <w:p w14:paraId="77457B40" w14:textId="77777777" w:rsidR="00BF31F9" w:rsidRPr="00BF31F9" w:rsidRDefault="002111FF" w:rsidP="00BF31F9">
      <w:pPr>
        <w:spacing w:line="480" w:lineRule="auto"/>
        <w:jc w:val="center"/>
        <w:rPr>
          <w:rFonts w:ascii="Times New Roman" w:hAnsi="Times New Roman" w:cs="Times New Roman"/>
          <w:b/>
          <w:sz w:val="24"/>
          <w:szCs w:val="24"/>
        </w:rPr>
      </w:pPr>
      <w:r w:rsidRPr="00BF31F9">
        <w:rPr>
          <w:rFonts w:ascii="Times New Roman" w:hAnsi="Times New Roman" w:cs="Times New Roman"/>
          <w:b/>
          <w:sz w:val="24"/>
          <w:szCs w:val="24"/>
        </w:rPr>
        <w:t>Reference</w:t>
      </w:r>
    </w:p>
    <w:p w14:paraId="3F964780" w14:textId="77777777" w:rsidR="00BF31F9" w:rsidRDefault="002111FF" w:rsidP="00985970">
      <w:pPr>
        <w:spacing w:after="0" w:line="480" w:lineRule="auto"/>
        <w:ind w:left="720" w:hanging="720"/>
        <w:rPr>
          <w:rFonts w:ascii="Times New Roman" w:hAnsi="Times New Roman" w:cs="Times New Roman"/>
          <w:sz w:val="24"/>
          <w:szCs w:val="24"/>
        </w:rPr>
      </w:pPr>
      <w:r w:rsidRPr="00BF31F9">
        <w:rPr>
          <w:rFonts w:ascii="Times New Roman" w:hAnsi="Times New Roman" w:cs="Times New Roman"/>
          <w:sz w:val="24"/>
          <w:szCs w:val="24"/>
        </w:rPr>
        <w:t>Seth, D., Nemani, V. K., Pokharel, S., &amp; Al Sayed, A. Y. (2018). Impact of competitive conditions on supplier evaluation: a construction supply chain case study. </w:t>
      </w:r>
      <w:r w:rsidRPr="00BF31F9">
        <w:rPr>
          <w:rFonts w:ascii="Times New Roman" w:hAnsi="Times New Roman" w:cs="Times New Roman"/>
          <w:i/>
          <w:iCs/>
          <w:sz w:val="24"/>
          <w:szCs w:val="24"/>
        </w:rPr>
        <w:t>Production Planning &amp; Control</w:t>
      </w:r>
      <w:r w:rsidRPr="00BF31F9">
        <w:rPr>
          <w:rFonts w:ascii="Times New Roman" w:hAnsi="Times New Roman" w:cs="Times New Roman"/>
          <w:sz w:val="24"/>
          <w:szCs w:val="24"/>
        </w:rPr>
        <w:t>, </w:t>
      </w:r>
      <w:r w:rsidRPr="00BF31F9">
        <w:rPr>
          <w:rFonts w:ascii="Times New Roman" w:hAnsi="Times New Roman" w:cs="Times New Roman"/>
          <w:i/>
          <w:iCs/>
          <w:sz w:val="24"/>
          <w:szCs w:val="24"/>
        </w:rPr>
        <w:t>29</w:t>
      </w:r>
      <w:r w:rsidRPr="00BF31F9">
        <w:rPr>
          <w:rFonts w:ascii="Times New Roman" w:hAnsi="Times New Roman" w:cs="Times New Roman"/>
          <w:sz w:val="24"/>
          <w:szCs w:val="24"/>
        </w:rPr>
        <w:t>(3), 217-235.</w:t>
      </w:r>
    </w:p>
    <w:p w14:paraId="0341E015" w14:textId="77777777" w:rsidR="00BF31F9" w:rsidRDefault="00BF31F9" w:rsidP="00717784">
      <w:pPr>
        <w:spacing w:line="480" w:lineRule="auto"/>
        <w:rPr>
          <w:rFonts w:ascii="Times New Roman" w:hAnsi="Times New Roman" w:cs="Times New Roman"/>
          <w:sz w:val="24"/>
          <w:szCs w:val="24"/>
        </w:rPr>
      </w:pPr>
    </w:p>
    <w:p w14:paraId="113E2C4C" w14:textId="77777777" w:rsidR="00BF31F9" w:rsidRDefault="00BF31F9" w:rsidP="00717784">
      <w:pPr>
        <w:spacing w:line="480" w:lineRule="auto"/>
        <w:rPr>
          <w:rFonts w:ascii="Times New Roman" w:hAnsi="Times New Roman" w:cs="Times New Roman"/>
          <w:sz w:val="24"/>
          <w:szCs w:val="24"/>
        </w:rPr>
      </w:pPr>
    </w:p>
    <w:p w14:paraId="1936089A" w14:textId="77777777" w:rsidR="00BF31F9" w:rsidRDefault="00BF31F9" w:rsidP="00717784">
      <w:pPr>
        <w:spacing w:line="480" w:lineRule="auto"/>
        <w:rPr>
          <w:rFonts w:ascii="Times New Roman" w:hAnsi="Times New Roman" w:cs="Times New Roman"/>
          <w:sz w:val="24"/>
          <w:szCs w:val="24"/>
        </w:rPr>
      </w:pPr>
    </w:p>
    <w:p w14:paraId="48F4ADC6" w14:textId="77777777" w:rsidR="00BF31F9" w:rsidRDefault="00BF31F9" w:rsidP="00717784">
      <w:pPr>
        <w:spacing w:line="480" w:lineRule="auto"/>
        <w:rPr>
          <w:rFonts w:ascii="Times New Roman" w:hAnsi="Times New Roman" w:cs="Times New Roman"/>
          <w:sz w:val="24"/>
          <w:szCs w:val="24"/>
        </w:rPr>
      </w:pPr>
    </w:p>
    <w:p w14:paraId="6DBB56C0" w14:textId="77777777" w:rsidR="00BF31F9" w:rsidRDefault="00BF31F9" w:rsidP="00717784">
      <w:pPr>
        <w:spacing w:line="480" w:lineRule="auto"/>
        <w:rPr>
          <w:rFonts w:ascii="Times New Roman" w:hAnsi="Times New Roman" w:cs="Times New Roman"/>
          <w:sz w:val="24"/>
          <w:szCs w:val="24"/>
        </w:rPr>
      </w:pPr>
    </w:p>
    <w:p w14:paraId="46FBEB13" w14:textId="77777777" w:rsidR="00BF31F9" w:rsidRPr="006614A3" w:rsidRDefault="00BF31F9" w:rsidP="00717784">
      <w:pPr>
        <w:spacing w:line="480" w:lineRule="auto"/>
        <w:rPr>
          <w:rFonts w:ascii="Times New Roman" w:hAnsi="Times New Roman" w:cs="Times New Roman"/>
          <w:sz w:val="24"/>
          <w:szCs w:val="24"/>
        </w:rPr>
      </w:pPr>
    </w:p>
    <w:sectPr w:rsidR="00BF31F9" w:rsidRPr="00661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9B9"/>
    <w:rsid w:val="000857AF"/>
    <w:rsid w:val="00095B89"/>
    <w:rsid w:val="00137A13"/>
    <w:rsid w:val="002111FF"/>
    <w:rsid w:val="00291ADE"/>
    <w:rsid w:val="002A6811"/>
    <w:rsid w:val="0031343B"/>
    <w:rsid w:val="00356E73"/>
    <w:rsid w:val="003D3D14"/>
    <w:rsid w:val="003E4B32"/>
    <w:rsid w:val="00411A51"/>
    <w:rsid w:val="00420D57"/>
    <w:rsid w:val="004C2F2A"/>
    <w:rsid w:val="005239EF"/>
    <w:rsid w:val="005F0A4C"/>
    <w:rsid w:val="006614A3"/>
    <w:rsid w:val="00692389"/>
    <w:rsid w:val="00717784"/>
    <w:rsid w:val="00760361"/>
    <w:rsid w:val="00774876"/>
    <w:rsid w:val="007B1D97"/>
    <w:rsid w:val="008477A5"/>
    <w:rsid w:val="00852B4C"/>
    <w:rsid w:val="00985970"/>
    <w:rsid w:val="009A02A1"/>
    <w:rsid w:val="00A84851"/>
    <w:rsid w:val="00B77C8D"/>
    <w:rsid w:val="00BF31F9"/>
    <w:rsid w:val="00D139B9"/>
    <w:rsid w:val="00DF4523"/>
    <w:rsid w:val="00E05CF7"/>
    <w:rsid w:val="00F13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C579F"/>
  <w15:chartTrackingRefBased/>
  <w15:docId w15:val="{8E4ED45E-17BB-4885-81A9-0F944D97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2020-05-19T18:32:00Z</dcterms:created>
  <dcterms:modified xsi:type="dcterms:W3CDTF">2020-05-19T18:32:00Z</dcterms:modified>
</cp:coreProperties>
</file>